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004" w:rsidRDefault="00D45004" w:rsidP="00D45004">
      <w:pPr>
        <w:pStyle w:val="NormalnyWeb"/>
      </w:pPr>
      <w:r>
        <w:t xml:space="preserve">6 lipca 2017 r. </w:t>
      </w:r>
      <w:r>
        <w:t xml:space="preserve">Sieć Obywatelska </w:t>
      </w:r>
      <w:proofErr w:type="spellStart"/>
      <w:r>
        <w:t>Watchdog</w:t>
      </w:r>
      <w:proofErr w:type="spellEnd"/>
      <w:r>
        <w:t xml:space="preserve"> Polska </w:t>
      </w:r>
      <w:r>
        <w:t>zapyta</w:t>
      </w:r>
      <w:r>
        <w:t>ła</w:t>
      </w:r>
      <w:r>
        <w:t xml:space="preserve"> Zespół Prasy i Informacji Biura Trybunału Konstytucyjny o kalendarz spotkań Julii </w:t>
      </w:r>
      <w:proofErr w:type="spellStart"/>
      <w:r>
        <w:t>Przyłębskiej</w:t>
      </w:r>
      <w:proofErr w:type="spellEnd"/>
      <w:r>
        <w:t xml:space="preserve"> i Mariusza Muszyńskiego, w zakresie, w jakim dotyczy on zadań związanych z Trybunałem Konstytucyjnym. </w:t>
      </w:r>
    </w:p>
    <w:p w:rsidR="00D45004" w:rsidRPr="00BF2168" w:rsidRDefault="00D45004" w:rsidP="00D45004">
      <w:pPr>
        <w:pStyle w:val="NormalnyWeb"/>
        <w:rPr>
          <w:i/>
        </w:rPr>
      </w:pPr>
      <w:r>
        <w:t xml:space="preserve">W odpowiedzi przeczytaliśmy, że: </w:t>
      </w:r>
      <w:r w:rsidRPr="00BF2168">
        <w:rPr>
          <w:i/>
        </w:rPr>
        <w:t>Terminarz spotkań nie jest dokumentem urzędowym i nie stanowi informacji publicznej w rozumieniu przepisów ustawy z dnia 6 września 2001 r o dostępie do informacji publicznej (DZ.U. 2016 poz. 1764).</w:t>
      </w:r>
    </w:p>
    <w:p w:rsidR="00D45004" w:rsidRDefault="00D45004" w:rsidP="00D45004">
      <w:pPr>
        <w:pStyle w:val="NormalnyWeb"/>
      </w:pPr>
      <w:r>
        <w:t xml:space="preserve">Nie zgadzając się z tym stanowiskiem, napisaliśmy skargę do sądu, w której podkreślamy, </w:t>
      </w:r>
      <w:r w:rsidR="00BC3B3F">
        <w:t>ż</w:t>
      </w:r>
      <w:r>
        <w:t xml:space="preserve">e trudno jest sprawować społeczną kontrolę nad działaniami osób pełniących funkcje publiczne, skoro nie możemy sprawdzić, z </w:t>
      </w:r>
      <w:r w:rsidR="001832A1">
        <w:t xml:space="preserve">kim </w:t>
      </w:r>
      <w:r>
        <w:t xml:space="preserve">się spotykają w ramach swoich obowiązków służbowych. </w:t>
      </w:r>
    </w:p>
    <w:p w:rsidR="009D5A05" w:rsidRDefault="009D5A05" w:rsidP="00D45004">
      <w:pPr>
        <w:pStyle w:val="NormalnyWeb"/>
      </w:pPr>
      <w:r>
        <w:t xml:space="preserve">Dodatkowo skierowaliśmy do sądu pismo, w którym </w:t>
      </w:r>
      <w:r>
        <w:t xml:space="preserve">prosimy o zobowiązanie pełnomocnika Prezesa Trybunału Konstytucyjnego do usunięcia braków formalnych jego odpowiedzi na </w:t>
      </w:r>
      <w:r w:rsidR="002E7EB9">
        <w:t xml:space="preserve">naszą </w:t>
      </w:r>
      <w:r>
        <w:t xml:space="preserve">skargę. Chcemy, by wykazał, iż jego pełnomocnictwo zostało udzielone przez upoważnioną do tego osobę, czyli że podpisana pod nim Julia </w:t>
      </w:r>
      <w:proofErr w:type="spellStart"/>
      <w:r>
        <w:t>Przyłębska</w:t>
      </w:r>
      <w:proofErr w:type="spellEnd"/>
      <w:r>
        <w:t xml:space="preserve"> jest Prezesem Trybunału Konstytucyjnego.</w:t>
      </w:r>
    </w:p>
    <w:p w:rsidR="009D5A05" w:rsidRDefault="009D5A05" w:rsidP="009D5A05">
      <w:pPr>
        <w:pStyle w:val="NormalnyWeb"/>
      </w:pPr>
      <w:r>
        <w:rPr>
          <w:rStyle w:val="Uwydatnienie"/>
          <w:b/>
          <w:bCs/>
        </w:rPr>
        <w:t xml:space="preserve">Kwestia prawidłowości powołania Julii </w:t>
      </w:r>
      <w:proofErr w:type="spellStart"/>
      <w:r>
        <w:rPr>
          <w:rStyle w:val="Uwydatnienie"/>
          <w:b/>
          <w:bCs/>
        </w:rPr>
        <w:t>Przyłębskiej</w:t>
      </w:r>
      <w:proofErr w:type="spellEnd"/>
      <w:r>
        <w:rPr>
          <w:rStyle w:val="Uwydatnienie"/>
          <w:b/>
          <w:bCs/>
        </w:rPr>
        <w:t xml:space="preserve"> na stanowisko Prezesa TK ma znaczenie w </w:t>
      </w:r>
      <w:r w:rsidR="002E7EB9">
        <w:rPr>
          <w:rStyle w:val="Uwydatnienie"/>
          <w:b/>
          <w:bCs/>
        </w:rPr>
        <w:t xml:space="preserve">tej </w:t>
      </w:r>
      <w:r>
        <w:rPr>
          <w:rStyle w:val="Uwydatnienie"/>
          <w:b/>
          <w:bCs/>
        </w:rPr>
        <w:t>sprawie</w:t>
      </w:r>
      <w:r>
        <w:rPr>
          <w:rStyle w:val="Uwydatnienie"/>
          <w:b/>
          <w:bCs/>
        </w:rPr>
        <w:t xml:space="preserve"> – </w:t>
      </w:r>
      <w:r w:rsidRPr="009D5A05">
        <w:rPr>
          <w:rStyle w:val="Uwydatnienie"/>
          <w:bCs/>
          <w:i w:val="0"/>
        </w:rPr>
        <w:t>mówi reprezentujący Sieć mecenas Adam Kuczyński</w:t>
      </w:r>
      <w:r>
        <w:rPr>
          <w:rStyle w:val="Uwydatnienie"/>
          <w:bCs/>
          <w:i w:val="0"/>
        </w:rPr>
        <w:t xml:space="preserve"> - </w:t>
      </w:r>
      <w:r>
        <w:rPr>
          <w:rStyle w:val="Uwydatnienie"/>
        </w:rPr>
        <w:t xml:space="preserve">Gdyby uznać w ślad za autorytetami prawniczymi, jak np. prof. Ewą Łętowską, że powołanie to było wadliwe, to mogłoby dojść do nieważności postępowania przed WSA w Warszawie. Poza tym także szeroko pojęta ochrona praw człowieka, będąca przedmiotem działalności SOWP, wymaga rozstrzygnięcia, czy na stanowisku Prezesa TK jest wakat, czy też jego piastunem jest Julia </w:t>
      </w:r>
      <w:proofErr w:type="spellStart"/>
      <w:r>
        <w:rPr>
          <w:rStyle w:val="Uwydatnienie"/>
        </w:rPr>
        <w:t>Przyłębska</w:t>
      </w:r>
      <w:proofErr w:type="spellEnd"/>
      <w:r>
        <w:rPr>
          <w:rStyle w:val="Uwydatnienie"/>
        </w:rPr>
        <w:t>.</w:t>
      </w:r>
    </w:p>
    <w:p w:rsidR="009D5A05" w:rsidRDefault="009D5A05" w:rsidP="009D5A05">
      <w:pPr>
        <w:pStyle w:val="NormalnyWeb"/>
        <w:rPr>
          <w:rStyle w:val="Uwydatnienie"/>
        </w:rPr>
      </w:pPr>
      <w:r>
        <w:rPr>
          <w:rStyle w:val="Uwydatnienie"/>
        </w:rPr>
        <w:t xml:space="preserve">Z tych powodów konieczne jest zbadanie przez WSA w Warszawie prawidłowości powołania Julii </w:t>
      </w:r>
      <w:proofErr w:type="spellStart"/>
      <w:r>
        <w:rPr>
          <w:rStyle w:val="Uwydatnienie"/>
        </w:rPr>
        <w:t>Przyłębskiej</w:t>
      </w:r>
      <w:proofErr w:type="spellEnd"/>
      <w:r>
        <w:rPr>
          <w:rStyle w:val="Uwydatnienie"/>
        </w:rPr>
        <w:t xml:space="preserve"> na stanowisko Prezesa TK.</w:t>
      </w:r>
    </w:p>
    <w:p w:rsidR="008A2F88" w:rsidRDefault="008A2F88" w:rsidP="009D5A05">
      <w:pPr>
        <w:pStyle w:val="NormalnyWeb"/>
      </w:pPr>
      <w:r>
        <w:t xml:space="preserve">Na </w:t>
      </w:r>
      <w:r>
        <w:t>23 stycznia wyznaczon</w:t>
      </w:r>
      <w:r>
        <w:t>o</w:t>
      </w:r>
      <w:r>
        <w:t xml:space="preserve"> posiedzenie sądu w tej sprawie</w:t>
      </w:r>
      <w:r>
        <w:t>.</w:t>
      </w:r>
      <w:r>
        <w:t xml:space="preserve"> </w:t>
      </w:r>
    </w:p>
    <w:p w:rsidR="008A2F88" w:rsidRPr="008A2F88" w:rsidRDefault="008A2F88" w:rsidP="008A2F88">
      <w:pPr>
        <w:pStyle w:val="Nagwek2"/>
        <w:rPr>
          <w:b w:val="0"/>
          <w:sz w:val="24"/>
          <w:szCs w:val="24"/>
        </w:rPr>
      </w:pPr>
      <w:r w:rsidRPr="008A2F88">
        <w:rPr>
          <w:b w:val="0"/>
          <w:sz w:val="24"/>
          <w:szCs w:val="24"/>
        </w:rPr>
        <w:t xml:space="preserve">Więcej w tekście: </w:t>
      </w:r>
      <w:hyperlink r:id="rId4" w:history="1">
        <w:r w:rsidRPr="008A2F88">
          <w:rPr>
            <w:rStyle w:val="Hipercze"/>
            <w:sz w:val="24"/>
            <w:szCs w:val="24"/>
          </w:rPr>
          <w:t>Czy WSA zbada poprawność powołania Juli</w:t>
        </w:r>
        <w:r w:rsidR="002E7EB9">
          <w:rPr>
            <w:rStyle w:val="Hipercze"/>
            <w:sz w:val="24"/>
            <w:szCs w:val="24"/>
          </w:rPr>
          <w:t>i</w:t>
        </w:r>
        <w:r w:rsidRPr="008A2F88">
          <w:rPr>
            <w:rStyle w:val="Hipercze"/>
            <w:sz w:val="24"/>
            <w:szCs w:val="24"/>
          </w:rPr>
          <w:t xml:space="preserve"> </w:t>
        </w:r>
        <w:proofErr w:type="spellStart"/>
        <w:r w:rsidRPr="008A2F88">
          <w:rPr>
            <w:rStyle w:val="Hipercze"/>
            <w:sz w:val="24"/>
            <w:szCs w:val="24"/>
          </w:rPr>
          <w:t>Przyłębskiej</w:t>
        </w:r>
        <w:proofErr w:type="spellEnd"/>
        <w:r w:rsidRPr="008A2F88">
          <w:rPr>
            <w:rStyle w:val="Hipercze"/>
            <w:sz w:val="24"/>
            <w:szCs w:val="24"/>
          </w:rPr>
          <w:t xml:space="preserve"> na stanowisko Prezesa TK?</w:t>
        </w:r>
      </w:hyperlink>
    </w:p>
    <w:p w:rsidR="009D5A05" w:rsidRDefault="008A2F88" w:rsidP="00D45004">
      <w:pPr>
        <w:pStyle w:val="NormalnyWeb"/>
      </w:pPr>
      <w:r>
        <w:t xml:space="preserve">Kontakt: Adam Kuczyński, tel. +48 506 467 523, mail: </w:t>
      </w:r>
      <w:hyperlink r:id="rId5" w:history="1">
        <w:r w:rsidRPr="0002138D">
          <w:rPr>
            <w:rStyle w:val="Hipercze"/>
          </w:rPr>
          <w:t>adam.kuczynski@siecobywatelska.pl</w:t>
        </w:r>
      </w:hyperlink>
    </w:p>
    <w:p w:rsidR="008A2F88" w:rsidRDefault="008A2F88" w:rsidP="00D45004">
      <w:pPr>
        <w:pStyle w:val="NormalnyWeb"/>
      </w:pPr>
      <w:r>
        <w:t xml:space="preserve">Sieć Obywatelska </w:t>
      </w:r>
      <w:proofErr w:type="spellStart"/>
      <w:r>
        <w:t>Watchdog</w:t>
      </w:r>
      <w:proofErr w:type="spellEnd"/>
      <w:r>
        <w:t xml:space="preserve"> Polska</w:t>
      </w:r>
    </w:p>
    <w:p w:rsidR="008A2F88" w:rsidRDefault="008A2F88" w:rsidP="00D45004">
      <w:pPr>
        <w:pStyle w:val="NormalnyWeb"/>
      </w:pPr>
      <w:bookmarkStart w:id="0" w:name="_GoBack"/>
      <w:bookmarkEnd w:id="0"/>
    </w:p>
    <w:sectPr w:rsidR="008A2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004"/>
    <w:rsid w:val="00005B66"/>
    <w:rsid w:val="001832A1"/>
    <w:rsid w:val="002E7EB9"/>
    <w:rsid w:val="008A2F88"/>
    <w:rsid w:val="009D5A05"/>
    <w:rsid w:val="00BC3B3F"/>
    <w:rsid w:val="00D45004"/>
    <w:rsid w:val="00DA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96CAE"/>
  <w15:chartTrackingRefBased/>
  <w15:docId w15:val="{F8B4E1B6-210E-4C36-B3FD-573EFC35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8A2F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D45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D5A05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8A2F8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8A2F8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A2F8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8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am.kuczynski@siecobywatelska.pl" TargetMode="External"/><Relationship Id="rId4" Type="http://schemas.openxmlformats.org/officeDocument/2006/relationships/hyperlink" Target="https://siecobywatelska.pl/czy-wsa-zbada-poprawnosc-powolania-juli-przylebskiej-na-stanowisko-prezesa-tk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</dc:creator>
  <cp:keywords/>
  <dc:description/>
  <cp:lastModifiedBy>Martyna</cp:lastModifiedBy>
  <cp:revision>3</cp:revision>
  <dcterms:created xsi:type="dcterms:W3CDTF">2017-12-12T10:24:00Z</dcterms:created>
  <dcterms:modified xsi:type="dcterms:W3CDTF">2017-12-12T10:27:00Z</dcterms:modified>
</cp:coreProperties>
</file>