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382" w:rsidRPr="00997015" w:rsidRDefault="0065028F" w:rsidP="0065028F">
      <w:pPr>
        <w:pStyle w:val="HTML-wstpniesformatowany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czerwca</w:t>
      </w:r>
      <w:r w:rsidR="004E0382" w:rsidRPr="00997015">
        <w:rPr>
          <w:rFonts w:ascii="Times New Roman" w:hAnsi="Times New Roman" w:cs="Times New Roman"/>
          <w:sz w:val="24"/>
          <w:szCs w:val="24"/>
        </w:rPr>
        <w:t xml:space="preserve"> Sieć Obywatelska </w:t>
      </w:r>
      <w:proofErr w:type="spellStart"/>
      <w:r w:rsidR="004E0382" w:rsidRPr="00997015">
        <w:rPr>
          <w:rFonts w:ascii="Times New Roman" w:hAnsi="Times New Roman" w:cs="Times New Roman"/>
          <w:sz w:val="24"/>
          <w:szCs w:val="24"/>
        </w:rPr>
        <w:t>Watchdog</w:t>
      </w:r>
      <w:proofErr w:type="spellEnd"/>
      <w:r w:rsidR="004E0382" w:rsidRPr="00997015">
        <w:rPr>
          <w:rFonts w:ascii="Times New Roman" w:hAnsi="Times New Roman" w:cs="Times New Roman"/>
          <w:sz w:val="24"/>
          <w:szCs w:val="24"/>
        </w:rPr>
        <w:t xml:space="preserve"> Polska złożyła zawiadomienia o możliwości popełnienia przestępstwa przez komitety wyborcze: Krzysztofa Bosaka, Andrzeja Dudy, Szymona Hołowni, Małgorzaty Kidawy-Błońskiej, Mirosława Piotrowskiego, Leszka </w:t>
      </w:r>
      <w:r w:rsidR="00DA005F">
        <w:rPr>
          <w:rFonts w:ascii="Times New Roman" w:hAnsi="Times New Roman" w:cs="Times New Roman"/>
          <w:sz w:val="24"/>
          <w:szCs w:val="24"/>
        </w:rPr>
        <w:t xml:space="preserve">Samborskiego, Pawła Jana </w:t>
      </w:r>
      <w:proofErr w:type="spellStart"/>
      <w:r w:rsidR="00DA005F">
        <w:rPr>
          <w:rFonts w:ascii="Times New Roman" w:hAnsi="Times New Roman" w:cs="Times New Roman"/>
          <w:sz w:val="24"/>
          <w:szCs w:val="24"/>
        </w:rPr>
        <w:t>Tanajny</w:t>
      </w:r>
      <w:proofErr w:type="spellEnd"/>
      <w:r w:rsidR="004E0382" w:rsidRPr="00997015">
        <w:rPr>
          <w:rFonts w:ascii="Times New Roman" w:hAnsi="Times New Roman" w:cs="Times New Roman"/>
          <w:sz w:val="24"/>
          <w:szCs w:val="24"/>
        </w:rPr>
        <w:t xml:space="preserve"> i Stanisława Żółtk</w:t>
      </w:r>
      <w:r w:rsidR="004C1C88">
        <w:rPr>
          <w:rFonts w:ascii="Times New Roman" w:hAnsi="Times New Roman" w:cs="Times New Roman"/>
          <w:sz w:val="24"/>
          <w:szCs w:val="24"/>
        </w:rPr>
        <w:t>a.</w:t>
      </w:r>
    </w:p>
    <w:p w:rsidR="0065028F" w:rsidRPr="0065028F" w:rsidRDefault="00DA005F" w:rsidP="0065028F">
      <w:pPr>
        <w:pStyle w:val="HTML-wstpniesformatowany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Powód złożenia zawiadomień</w:t>
      </w:r>
    </w:p>
    <w:p w:rsidR="00995ED6" w:rsidRPr="00997015" w:rsidRDefault="004E0382" w:rsidP="0065028F">
      <w:pPr>
        <w:pStyle w:val="HTML-wstpniesformatowany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97015">
        <w:rPr>
          <w:rFonts w:ascii="Times New Roman" w:hAnsi="Times New Roman" w:cs="Times New Roman"/>
          <w:sz w:val="24"/>
          <w:szCs w:val="24"/>
        </w:rPr>
        <w:t>Dwukrotnie do wszystkich komitetów kierowaliśmy wnioski o informację,</w:t>
      </w:r>
      <w:r w:rsidR="00185367">
        <w:rPr>
          <w:rFonts w:ascii="Times New Roman" w:hAnsi="Times New Roman" w:cs="Times New Roman"/>
          <w:sz w:val="24"/>
          <w:szCs w:val="24"/>
        </w:rPr>
        <w:t xml:space="preserve"> pytając o kampanijne finanse (</w:t>
      </w:r>
      <w:r w:rsidRPr="00997015">
        <w:rPr>
          <w:rFonts w:ascii="Times New Roman" w:hAnsi="Times New Roman" w:cs="Times New Roman"/>
          <w:sz w:val="24"/>
          <w:szCs w:val="24"/>
        </w:rPr>
        <w:t>27 lutego i 12 maja). Żaden z wyżej wymienionych komitetów nie udostępnił wnioskowanych informacji ani nie zobowiązał się do ich udostępnienia w późniejszym terminie, na co pozwala prawo.</w:t>
      </w:r>
      <w:r w:rsidR="00185367">
        <w:rPr>
          <w:rFonts w:ascii="Times New Roman" w:hAnsi="Times New Roman" w:cs="Times New Roman"/>
          <w:sz w:val="24"/>
          <w:szCs w:val="24"/>
        </w:rPr>
        <w:t xml:space="preserve"> Na liście brakuje komitetów</w:t>
      </w:r>
      <w:r w:rsidR="00995ED6" w:rsidRPr="00997015">
        <w:rPr>
          <w:rFonts w:ascii="Times New Roman" w:hAnsi="Times New Roman" w:cs="Times New Roman"/>
          <w:sz w:val="24"/>
          <w:szCs w:val="24"/>
        </w:rPr>
        <w:t xml:space="preserve"> Władysława Kosiniaka – Kamysza, Roberta Biedronia, </w:t>
      </w:r>
      <w:r w:rsidR="004C1C88">
        <w:rPr>
          <w:rFonts w:ascii="Times New Roman" w:hAnsi="Times New Roman" w:cs="Times New Roman"/>
          <w:sz w:val="24"/>
          <w:szCs w:val="24"/>
        </w:rPr>
        <w:t xml:space="preserve">Piotra Wrońskiego, </w:t>
      </w:r>
      <w:r w:rsidR="00995ED6" w:rsidRPr="00997015">
        <w:rPr>
          <w:rFonts w:ascii="Times New Roman" w:hAnsi="Times New Roman" w:cs="Times New Roman"/>
          <w:sz w:val="24"/>
          <w:szCs w:val="24"/>
        </w:rPr>
        <w:t xml:space="preserve">Rafała Trzaskowskiego i </w:t>
      </w:r>
      <w:r w:rsidR="0065028F">
        <w:rPr>
          <w:rFonts w:ascii="Times New Roman" w:hAnsi="Times New Roman" w:cs="Times New Roman"/>
          <w:sz w:val="24"/>
          <w:szCs w:val="24"/>
        </w:rPr>
        <w:t xml:space="preserve">Waldemara </w:t>
      </w:r>
      <w:r w:rsidR="00995ED6" w:rsidRPr="00997015">
        <w:rPr>
          <w:rFonts w:ascii="Times New Roman" w:hAnsi="Times New Roman" w:cs="Times New Roman"/>
          <w:sz w:val="24"/>
          <w:szCs w:val="24"/>
        </w:rPr>
        <w:t>Witkowskiego. Kandydat ludowców odpowiedział na pierwszy wniosek, natomiast komitet Roberta Biedronia pr</w:t>
      </w:r>
      <w:r w:rsidR="004C1C88">
        <w:rPr>
          <w:rFonts w:ascii="Times New Roman" w:hAnsi="Times New Roman" w:cs="Times New Roman"/>
          <w:sz w:val="24"/>
          <w:szCs w:val="24"/>
        </w:rPr>
        <w:t>zedłużył termin odpowiedzi do 16</w:t>
      </w:r>
      <w:r w:rsidR="00995ED6" w:rsidRPr="00997015">
        <w:rPr>
          <w:rFonts w:ascii="Times New Roman" w:hAnsi="Times New Roman" w:cs="Times New Roman"/>
          <w:sz w:val="24"/>
          <w:szCs w:val="24"/>
        </w:rPr>
        <w:t xml:space="preserve"> maja, w związku z tym nie wysyłaliśmy do niego kolejnego wniosku. Odpowiedź, choć niepełną, otrzymaliśmy. </w:t>
      </w:r>
      <w:r w:rsidR="004C1C88">
        <w:rPr>
          <w:rFonts w:ascii="Times New Roman" w:hAnsi="Times New Roman" w:cs="Times New Roman"/>
          <w:sz w:val="24"/>
          <w:szCs w:val="24"/>
        </w:rPr>
        <w:t xml:space="preserve">Komitet Wrońskiego zadeklarował, że działa społecznie i nie </w:t>
      </w:r>
      <w:bookmarkStart w:id="0" w:name="_GoBack"/>
      <w:bookmarkEnd w:id="0"/>
      <w:r w:rsidR="004C1C88">
        <w:rPr>
          <w:rFonts w:ascii="Times New Roman" w:hAnsi="Times New Roman" w:cs="Times New Roman"/>
          <w:sz w:val="24"/>
          <w:szCs w:val="24"/>
        </w:rPr>
        <w:t xml:space="preserve">tworzył funduszu wyborczego. </w:t>
      </w:r>
      <w:r w:rsidR="00995ED6" w:rsidRPr="00997015">
        <w:rPr>
          <w:rFonts w:ascii="Times New Roman" w:hAnsi="Times New Roman" w:cs="Times New Roman"/>
          <w:sz w:val="24"/>
          <w:szCs w:val="24"/>
        </w:rPr>
        <w:t xml:space="preserve">W przypadku Trzaskowskiego i </w:t>
      </w:r>
      <w:r w:rsidR="0065028F" w:rsidRPr="00997015">
        <w:rPr>
          <w:rFonts w:ascii="Times New Roman" w:hAnsi="Times New Roman" w:cs="Times New Roman"/>
          <w:sz w:val="24"/>
          <w:szCs w:val="24"/>
        </w:rPr>
        <w:t>Witkowskiego</w:t>
      </w:r>
      <w:r w:rsidR="00995ED6" w:rsidRPr="00997015">
        <w:rPr>
          <w:rFonts w:ascii="Times New Roman" w:hAnsi="Times New Roman" w:cs="Times New Roman"/>
          <w:sz w:val="24"/>
          <w:szCs w:val="24"/>
        </w:rPr>
        <w:t>, którzy już na finiszu dołączyli do kampanii, nie minął jeszcze termin odpowiedzi, ponieważ wnioski</w:t>
      </w:r>
      <w:r w:rsidR="00185367">
        <w:rPr>
          <w:rFonts w:ascii="Times New Roman" w:hAnsi="Times New Roman" w:cs="Times New Roman"/>
          <w:sz w:val="24"/>
          <w:szCs w:val="24"/>
        </w:rPr>
        <w:t>,</w:t>
      </w:r>
      <w:r w:rsidR="00995ED6" w:rsidRPr="00997015">
        <w:rPr>
          <w:rFonts w:ascii="Times New Roman" w:hAnsi="Times New Roman" w:cs="Times New Roman"/>
          <w:sz w:val="24"/>
          <w:szCs w:val="24"/>
        </w:rPr>
        <w:t xml:space="preserve"> siłą rzeczy</w:t>
      </w:r>
      <w:r w:rsidR="00185367">
        <w:rPr>
          <w:rFonts w:ascii="Times New Roman" w:hAnsi="Times New Roman" w:cs="Times New Roman"/>
          <w:sz w:val="24"/>
          <w:szCs w:val="24"/>
        </w:rPr>
        <w:t>,</w:t>
      </w:r>
      <w:r w:rsidR="00995ED6" w:rsidRPr="00997015">
        <w:rPr>
          <w:rFonts w:ascii="Times New Roman" w:hAnsi="Times New Roman" w:cs="Times New Roman"/>
          <w:sz w:val="24"/>
          <w:szCs w:val="24"/>
        </w:rPr>
        <w:t xml:space="preserve"> wysłaliśmy później. </w:t>
      </w:r>
    </w:p>
    <w:p w:rsidR="00995ED6" w:rsidRPr="0065028F" w:rsidRDefault="00995ED6" w:rsidP="0065028F">
      <w:pPr>
        <w:pStyle w:val="HTML-wstpniesformatowany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5028F">
        <w:rPr>
          <w:rFonts w:ascii="Times New Roman" w:hAnsi="Times New Roman" w:cs="Times New Roman"/>
          <w:b/>
          <w:sz w:val="24"/>
          <w:szCs w:val="24"/>
        </w:rPr>
        <w:t>Dlaczego od razu zawiadomienia?</w:t>
      </w:r>
    </w:p>
    <w:p w:rsidR="00995ED6" w:rsidRPr="00997015" w:rsidRDefault="00995ED6" w:rsidP="0065028F">
      <w:pPr>
        <w:rPr>
          <w:rFonts w:ascii="Times New Roman" w:hAnsi="Times New Roman" w:cs="Times New Roman"/>
          <w:sz w:val="24"/>
          <w:szCs w:val="24"/>
        </w:rPr>
      </w:pPr>
      <w:r w:rsidRPr="00997015">
        <w:rPr>
          <w:rFonts w:ascii="Times New Roman" w:hAnsi="Times New Roman" w:cs="Times New Roman"/>
          <w:sz w:val="24"/>
          <w:szCs w:val="24"/>
        </w:rPr>
        <w:t xml:space="preserve">Moglibyśmy </w:t>
      </w:r>
      <w:r w:rsidR="0065028F" w:rsidRPr="00997015">
        <w:rPr>
          <w:rFonts w:ascii="Times New Roman" w:hAnsi="Times New Roman" w:cs="Times New Roman"/>
          <w:sz w:val="24"/>
          <w:szCs w:val="24"/>
        </w:rPr>
        <w:t>złożyć</w:t>
      </w:r>
      <w:r w:rsidRPr="00997015">
        <w:rPr>
          <w:rFonts w:ascii="Times New Roman" w:hAnsi="Times New Roman" w:cs="Times New Roman"/>
          <w:sz w:val="24"/>
          <w:szCs w:val="24"/>
        </w:rPr>
        <w:t xml:space="preserve"> skargi na bezczynność do sądu administracyjnego i czekać kilka miesięcy na wyrok (są już dobre wyroki w takich sprawach) i na udostępnienie informacji. W międzyczasie komitety wyborc</w:t>
      </w:r>
      <w:r w:rsidR="0065028F">
        <w:rPr>
          <w:rFonts w:ascii="Times New Roman" w:hAnsi="Times New Roman" w:cs="Times New Roman"/>
          <w:sz w:val="24"/>
          <w:szCs w:val="24"/>
        </w:rPr>
        <w:t>ze by</w:t>
      </w:r>
      <w:r w:rsidRPr="00997015">
        <w:rPr>
          <w:rFonts w:ascii="Times New Roman" w:hAnsi="Times New Roman" w:cs="Times New Roman"/>
          <w:sz w:val="24"/>
          <w:szCs w:val="24"/>
        </w:rPr>
        <w:t xml:space="preserve"> się rozwiązały, a wnioskowane informacje nie byłyby już potrzebne. One są nam wszystkim potrzebne teraz, przed wyborami, by podjąć dobrą decyzję</w:t>
      </w:r>
      <w:r w:rsidR="00185367">
        <w:rPr>
          <w:rFonts w:ascii="Times New Roman" w:hAnsi="Times New Roman" w:cs="Times New Roman"/>
          <w:sz w:val="24"/>
          <w:szCs w:val="24"/>
        </w:rPr>
        <w:t xml:space="preserve"> przy urnach</w:t>
      </w:r>
      <w:r w:rsidRPr="00997015">
        <w:rPr>
          <w:rFonts w:ascii="Times New Roman" w:hAnsi="Times New Roman" w:cs="Times New Roman"/>
          <w:sz w:val="24"/>
          <w:szCs w:val="24"/>
        </w:rPr>
        <w:t xml:space="preserve">. Niestety kandydaci, tak przecież różni, zgodnie </w:t>
      </w:r>
      <w:r w:rsidR="00DA005F">
        <w:rPr>
          <w:rFonts w:ascii="Times New Roman" w:hAnsi="Times New Roman" w:cs="Times New Roman"/>
          <w:sz w:val="24"/>
          <w:szCs w:val="24"/>
        </w:rPr>
        <w:t xml:space="preserve">nie chcą udostępnić </w:t>
      </w:r>
      <w:r w:rsidRPr="00997015">
        <w:rPr>
          <w:rFonts w:ascii="Times New Roman" w:hAnsi="Times New Roman" w:cs="Times New Roman"/>
          <w:sz w:val="24"/>
          <w:szCs w:val="24"/>
        </w:rPr>
        <w:t xml:space="preserve">nam do informacji, jak finansowane </w:t>
      </w:r>
      <w:r w:rsidR="0065028F" w:rsidRPr="00997015">
        <w:rPr>
          <w:rFonts w:ascii="Times New Roman" w:hAnsi="Times New Roman" w:cs="Times New Roman"/>
          <w:sz w:val="24"/>
          <w:szCs w:val="24"/>
        </w:rPr>
        <w:t>są</w:t>
      </w:r>
      <w:r w:rsidRPr="00997015">
        <w:rPr>
          <w:rFonts w:ascii="Times New Roman" w:hAnsi="Times New Roman" w:cs="Times New Roman"/>
          <w:sz w:val="24"/>
          <w:szCs w:val="24"/>
        </w:rPr>
        <w:t xml:space="preserve"> ich kampanie, jednocześnie wiele mówiąc o transparentności. Dlatego ścieżka karna to jedyny sposób egzekwowania prawa w tej sytuacji i jedyna droga, by nauczyć polityków szacunku do prawa. </w:t>
      </w:r>
    </w:p>
    <w:p w:rsidR="007852DA" w:rsidRDefault="00997015" w:rsidP="0065028F">
      <w:r>
        <w:rPr>
          <w:rFonts w:ascii="Times New Roman" w:hAnsi="Times New Roman" w:cs="Times New Roman"/>
          <w:sz w:val="24"/>
          <w:szCs w:val="24"/>
        </w:rPr>
        <w:t xml:space="preserve">Więcej w artykule: </w:t>
      </w:r>
      <w:r w:rsidR="007852DA">
        <w:t>Kandydaci poza kontrolą wyborców – mówimy dość!</w:t>
      </w:r>
    </w:p>
    <w:p w:rsidR="004E0382" w:rsidRPr="00997015" w:rsidRDefault="007852DA" w:rsidP="0065028F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3077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Kontakt: Szymon Osowski, </w:t>
      </w:r>
      <w:r>
        <w:rPr>
          <w:rFonts w:ascii="Calibri" w:hAnsi="Calibri" w:cs="Calibri"/>
          <w:sz w:val="22"/>
          <w:szCs w:val="22"/>
        </w:rPr>
        <w:t xml:space="preserve">tel. +48 605 360 190, mail: </w:t>
      </w:r>
      <w:hyperlink r:id="rId5" w:tgtFrame="_blank" w:history="1">
        <w:r>
          <w:rPr>
            <w:rStyle w:val="Hipercze"/>
            <w:rFonts w:ascii="Calibri" w:hAnsi="Calibri" w:cs="Calibri"/>
            <w:color w:val="0563C1"/>
            <w:sz w:val="22"/>
            <w:szCs w:val="22"/>
          </w:rPr>
          <w:t>szymon.osowski@siecobywatelska.pl</w:t>
        </w:r>
      </w:hyperlink>
    </w:p>
    <w:p w:rsidR="004E0382" w:rsidRPr="00997015" w:rsidRDefault="004E0382" w:rsidP="0065028F">
      <w:pPr>
        <w:rPr>
          <w:rFonts w:ascii="Times New Roman" w:hAnsi="Times New Roman" w:cs="Times New Roman"/>
          <w:sz w:val="24"/>
          <w:szCs w:val="24"/>
        </w:rPr>
      </w:pPr>
    </w:p>
    <w:sectPr w:rsidR="004E0382" w:rsidRPr="00997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651C4"/>
    <w:multiLevelType w:val="hybridMultilevel"/>
    <w:tmpl w:val="4A167D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61C98"/>
    <w:multiLevelType w:val="hybridMultilevel"/>
    <w:tmpl w:val="CD863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C1965"/>
    <w:multiLevelType w:val="multilevel"/>
    <w:tmpl w:val="B768A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3B11F9"/>
    <w:multiLevelType w:val="multilevel"/>
    <w:tmpl w:val="51AA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9A2"/>
    <w:rsid w:val="00055166"/>
    <w:rsid w:val="0008457A"/>
    <w:rsid w:val="000958D0"/>
    <w:rsid w:val="00185367"/>
    <w:rsid w:val="002063A6"/>
    <w:rsid w:val="0022426B"/>
    <w:rsid w:val="00303153"/>
    <w:rsid w:val="003F5FA6"/>
    <w:rsid w:val="004C1C88"/>
    <w:rsid w:val="004C4835"/>
    <w:rsid w:val="004E0382"/>
    <w:rsid w:val="0065028F"/>
    <w:rsid w:val="00780C66"/>
    <w:rsid w:val="007840E0"/>
    <w:rsid w:val="007852DA"/>
    <w:rsid w:val="008A29A2"/>
    <w:rsid w:val="008D29C1"/>
    <w:rsid w:val="008E1BF2"/>
    <w:rsid w:val="00995ED6"/>
    <w:rsid w:val="00997015"/>
    <w:rsid w:val="009B509A"/>
    <w:rsid w:val="00A07020"/>
    <w:rsid w:val="00AF7405"/>
    <w:rsid w:val="00B35E38"/>
    <w:rsid w:val="00B53490"/>
    <w:rsid w:val="00B975F4"/>
    <w:rsid w:val="00C03101"/>
    <w:rsid w:val="00C30C44"/>
    <w:rsid w:val="00DA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3CE43"/>
  <w15:docId w15:val="{DD0FE396-5211-4037-A91A-7FF2BB0F5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310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D29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D29C1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B53490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7852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rm.siecobywatelska.pl/web-data/plugins/civicrm/civicrm/extern/url.php?u=3860&amp;qid=3683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Batko-Tołuć</dc:creator>
  <cp:lastModifiedBy>Martyna</cp:lastModifiedBy>
  <cp:revision>2</cp:revision>
  <dcterms:created xsi:type="dcterms:W3CDTF">2020-06-26T09:15:00Z</dcterms:created>
  <dcterms:modified xsi:type="dcterms:W3CDTF">2020-06-26T09:15:00Z</dcterms:modified>
</cp:coreProperties>
</file>