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9F8472" w14:textId="1AAD5A5B" w:rsidR="001629C0" w:rsidRPr="001629C0" w:rsidRDefault="001629C0" w:rsidP="001629C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</w:t>
      </w:r>
      <w:r w:rsidRPr="001629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apraszamy na webinarium “Fundusz sołecki w pytaniach i odpowiedziach”</w:t>
      </w:r>
    </w:p>
    <w:p w14:paraId="0CA8D77E" w14:textId="77777777" w:rsidR="001629C0" w:rsidRPr="001629C0" w:rsidRDefault="001629C0" w:rsidP="001629C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29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 2009 roku mieszkańcy wsi mogą podejmować wiążące decyzje o części budżetu gminy. Taką możliwość daje ustawa o funduszu sołeckim. O przeznaczeniu funduszu sołeckiego decydują bezpośrednio mieszkańcy sołectw na zebraniach wiejskich, a za jego wykonanie, podobnie jak całego budżetu gminy, odpowiada wójt.</w:t>
      </w:r>
    </w:p>
    <w:p w14:paraId="445FBA97" w14:textId="77777777" w:rsidR="001629C0" w:rsidRPr="001629C0" w:rsidRDefault="001629C0" w:rsidP="001629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29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wyodrębnieniu funduszu sołeckiego, który jest budżetem obywatelskim, decyduje rada gminy </w:t>
      </w:r>
      <w:proofErr w:type="gramStart"/>
      <w:r w:rsidRPr="001629C0">
        <w:rPr>
          <w:rFonts w:ascii="Times New Roman" w:eastAsia="Times New Roman" w:hAnsi="Times New Roman" w:cs="Times New Roman"/>
          <w:sz w:val="24"/>
          <w:szCs w:val="24"/>
          <w:lang w:eastAsia="pl-PL"/>
        </w:rPr>
        <w:t>i  musi</w:t>
      </w:r>
      <w:proofErr w:type="gramEnd"/>
      <w:r w:rsidRPr="001629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zrobić do 31 marca każdego roku. Z kolei do 31 lipca wójt gminy ma obowiązek poinformować sołtysów o tym, jaka kwota funduszu sołeckiego przypada na ich sołectwo.</w:t>
      </w:r>
    </w:p>
    <w:p w14:paraId="27860714" w14:textId="77777777" w:rsidR="001629C0" w:rsidRPr="001629C0" w:rsidRDefault="001629C0" w:rsidP="001629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29C0">
        <w:rPr>
          <w:rFonts w:ascii="Times New Roman" w:eastAsia="Times New Roman" w:hAnsi="Times New Roman" w:cs="Times New Roman"/>
          <w:sz w:val="24"/>
          <w:szCs w:val="24"/>
          <w:lang w:eastAsia="pl-PL"/>
        </w:rPr>
        <w:t>Najważniejszą datą jest 30 września, gdyż do tego dnia musi odbyć się zebranie wiejskie i musi zostać złożony wniosek o dofinansowanie z funduszu sołeckiego wraz z uchwałą zebrania wiejskiego, protokołem i listą obecności z zebrania.</w:t>
      </w:r>
    </w:p>
    <w:p w14:paraId="5BCA4409" w14:textId="77777777" w:rsidR="001629C0" w:rsidRPr="001629C0" w:rsidRDefault="001629C0" w:rsidP="001629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29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środę 9 września o godz. 21 zapraszamy na webinarium, które poprowadzi Szymon Osowski – prezes Sieci </w:t>
      </w:r>
      <w:proofErr w:type="spellStart"/>
      <w:r w:rsidRPr="001629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Watchdog</w:t>
      </w:r>
      <w:proofErr w:type="spellEnd"/>
      <w:r w:rsidRPr="001629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ekspert prawny specjalizujący się m. in. w tematyce funduszu sołeckiego.</w:t>
      </w:r>
    </w:p>
    <w:p w14:paraId="79A0E8D4" w14:textId="77777777" w:rsidR="001629C0" w:rsidRPr="001629C0" w:rsidRDefault="001629C0" w:rsidP="001629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29C0">
        <w:rPr>
          <w:rFonts w:ascii="Times New Roman" w:eastAsia="Times New Roman" w:hAnsi="Times New Roman" w:cs="Times New Roman"/>
          <w:sz w:val="24"/>
          <w:szCs w:val="24"/>
          <w:lang w:eastAsia="pl-PL"/>
        </w:rPr>
        <w:t>W czasie webinarium opowie m. in. o tym:</w:t>
      </w:r>
    </w:p>
    <w:p w14:paraId="2D110BDF" w14:textId="77777777" w:rsidR="001629C0" w:rsidRPr="001629C0" w:rsidRDefault="001629C0" w:rsidP="001629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29C0">
        <w:rPr>
          <w:rFonts w:ascii="Times New Roman" w:eastAsia="Times New Roman" w:hAnsi="Times New Roman" w:cs="Times New Roman"/>
          <w:sz w:val="24"/>
          <w:szCs w:val="24"/>
          <w:lang w:eastAsia="pl-PL"/>
        </w:rPr>
        <w:t>jak to zorganizować i przeprowadzić zebranie wiejskie,</w:t>
      </w:r>
    </w:p>
    <w:p w14:paraId="0201316C" w14:textId="77777777" w:rsidR="001629C0" w:rsidRPr="001629C0" w:rsidRDefault="001629C0" w:rsidP="001629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29C0">
        <w:rPr>
          <w:rFonts w:ascii="Times New Roman" w:eastAsia="Times New Roman" w:hAnsi="Times New Roman" w:cs="Times New Roman"/>
          <w:sz w:val="24"/>
          <w:szCs w:val="24"/>
          <w:lang w:eastAsia="pl-PL"/>
        </w:rPr>
        <w:t>jak powinien wyglądać wniosek,</w:t>
      </w:r>
    </w:p>
    <w:p w14:paraId="02D1B3AF" w14:textId="77777777" w:rsidR="001629C0" w:rsidRPr="001629C0" w:rsidRDefault="001629C0" w:rsidP="001629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29C0">
        <w:rPr>
          <w:rFonts w:ascii="Times New Roman" w:eastAsia="Times New Roman" w:hAnsi="Times New Roman" w:cs="Times New Roman"/>
          <w:sz w:val="24"/>
          <w:szCs w:val="24"/>
          <w:lang w:eastAsia="pl-PL"/>
        </w:rPr>
        <w:t>na co można przeznaczyć fundusz sołecki,</w:t>
      </w:r>
    </w:p>
    <w:p w14:paraId="41E703F0" w14:textId="77777777" w:rsidR="001629C0" w:rsidRPr="001629C0" w:rsidRDefault="001629C0" w:rsidP="001629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29C0">
        <w:rPr>
          <w:rFonts w:ascii="Times New Roman" w:eastAsia="Times New Roman" w:hAnsi="Times New Roman" w:cs="Times New Roman"/>
          <w:sz w:val="24"/>
          <w:szCs w:val="24"/>
          <w:lang w:eastAsia="pl-PL"/>
        </w:rPr>
        <w:t>jaka jest rola sołtysów,</w:t>
      </w:r>
    </w:p>
    <w:p w14:paraId="568EE3FA" w14:textId="77777777" w:rsidR="001629C0" w:rsidRPr="001629C0" w:rsidRDefault="001629C0" w:rsidP="001629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29C0">
        <w:rPr>
          <w:rFonts w:ascii="Times New Roman" w:eastAsia="Times New Roman" w:hAnsi="Times New Roman" w:cs="Times New Roman"/>
          <w:sz w:val="24"/>
          <w:szCs w:val="24"/>
          <w:lang w:eastAsia="pl-PL"/>
        </w:rPr>
        <w:t>kiedy wniosek może być odrzucony.</w:t>
      </w:r>
    </w:p>
    <w:p w14:paraId="42CCBF31" w14:textId="77777777" w:rsidR="001629C0" w:rsidRPr="001629C0" w:rsidRDefault="001629C0" w:rsidP="001629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29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Link do webinarium: </w:t>
      </w:r>
      <w:hyperlink r:id="rId5" w:history="1">
        <w:r w:rsidRPr="001629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https://watchdog.clickmeeting.com/fundusz-solecki-w-pytaniach-i-odpowiedziach</w:t>
        </w:r>
      </w:hyperlink>
    </w:p>
    <w:p w14:paraId="43CF9EAE" w14:textId="77777777" w:rsidR="001629C0" w:rsidRPr="001629C0" w:rsidRDefault="001629C0" w:rsidP="001629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29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Sieć Obywatelska </w:t>
      </w:r>
      <w:proofErr w:type="spellStart"/>
      <w:r w:rsidRPr="001629C0">
        <w:rPr>
          <w:rFonts w:ascii="Times New Roman" w:eastAsia="Times New Roman" w:hAnsi="Times New Roman" w:cs="Times New Roman"/>
          <w:sz w:val="24"/>
          <w:szCs w:val="24"/>
          <w:lang w:eastAsia="pl-PL"/>
        </w:rPr>
        <w:t>Watchdog</w:t>
      </w:r>
      <w:proofErr w:type="spellEnd"/>
      <w:r w:rsidRPr="001629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Polska</w:t>
      </w:r>
    </w:p>
    <w:p w14:paraId="149D40AC" w14:textId="77777777" w:rsidR="001629C0" w:rsidRDefault="001629C0"/>
    <w:sectPr w:rsidR="001629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344C4B"/>
    <w:multiLevelType w:val="multilevel"/>
    <w:tmpl w:val="576AE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C0"/>
    <w:rsid w:val="0016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46386"/>
  <w15:chartTrackingRefBased/>
  <w15:docId w15:val="{E4FE17C3-CFFF-4FD4-9765-EE43667E9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qFormat/>
    <w:rsid w:val="001629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1629C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62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629C0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1629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95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atchdog.clickmeeting.com/fundusz-solecki-w-pytaniach-i-odpowiedzia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Bójko</dc:creator>
  <cp:keywords/>
  <dc:description/>
  <cp:lastModifiedBy>Marcin Bójko</cp:lastModifiedBy>
  <cp:revision>1</cp:revision>
  <dcterms:created xsi:type="dcterms:W3CDTF">2020-09-14T19:31:00Z</dcterms:created>
  <dcterms:modified xsi:type="dcterms:W3CDTF">2020-09-14T19:32:00Z</dcterms:modified>
</cp:coreProperties>
</file>