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0E36" w:rsidRPr="00FD0E36" w:rsidRDefault="00FD0E36" w:rsidP="00FD0E36">
      <w:pPr>
        <w:spacing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D0E3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24 lutego 2021 roku gruchnęła informacja o tym, że Pierwsza Prezes Sądu Najwyższego - sędzia Małgorzata Manowska - złożyła wniosek do Trybunału Konstytucyjnego dotyczący stwierdzenia niezgodności z Konstytucją szeregu przepisów ustawy o dostępie do informacji publicznej. Nie minęły dwa miesiące 2021 roku, a to już kolejny sygnał o próbie ograniczenia jawności. </w:t>
      </w:r>
    </w:p>
    <w:p w:rsidR="00FD0E36" w:rsidRPr="00FD0E36" w:rsidRDefault="00FD0E36" w:rsidP="00FD0E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E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Wczoraj pisaliśmy o dwóch ustawach zagrażających jawności, j</w:t>
      </w:r>
      <w:r w:rsidRPr="00FD0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eden kryje się w </w:t>
      </w:r>
      <w:hyperlink r:id="rId4" w:tgtFrame="_blank" w:history="1">
        <w:r w:rsidRPr="00FD0E36">
          <w:rPr>
            <w:rFonts w:ascii="Calibri" w:eastAsia="Times New Roman" w:hAnsi="Calibri" w:cs="Calibri"/>
            <w:color w:val="0000FF"/>
            <w:sz w:val="24"/>
            <w:szCs w:val="24"/>
            <w:u w:val="single"/>
            <w:lang w:eastAsia="pl-PL"/>
          </w:rPr>
          <w:t>ustawie o służbie zagraniczne</w:t>
        </w:r>
      </w:hyperlink>
      <w:r w:rsidRPr="00FD0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j, która właśnie wróciła z </w:t>
      </w:r>
      <w:hyperlink r:id="rId5" w:tgtFrame="_blank" w:history="1">
        <w:r w:rsidRPr="00FD0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negatywną opinią z Senatu</w:t>
        </w:r>
      </w:hyperlink>
      <w:r w:rsidRPr="00FD0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Jawności zagraża również projekt </w:t>
      </w:r>
      <w:hyperlink r:id="rId6" w:tgtFrame="_blank" w:history="1">
        <w:r w:rsidRPr="00FD0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ustawy o zmianie ustawy - Kodeks karny oraz niektórych innych ustaw</w:t>
        </w:r>
      </w:hyperlink>
      <w:r w:rsidRPr="00FD0E3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>.</w:t>
      </w:r>
      <w:r w:rsidRPr="00FD0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</w:t>
      </w:r>
      <w:hyperlink r:id="rId7" w:tgtFrame="_blank" w:history="1">
        <w:r w:rsidRPr="00FD0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Podwójny zamach na jawność</w:t>
        </w:r>
      </w:hyperlink>
      <w:r w:rsidRPr="00FD0E36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  <w:t>).</w:t>
      </w:r>
    </w:p>
    <w:p w:rsidR="00FD0E36" w:rsidRPr="00FD0E36" w:rsidRDefault="00FD0E36" w:rsidP="00FD0E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E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Wniosek </w:t>
      </w:r>
      <w:hyperlink r:id="rId8" w:tgtFrame="_blank" w:history="1">
        <w:r w:rsidRPr="00FD0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Pierwszej Prezes Sądu Najwyższego</w:t>
        </w:r>
      </w:hyperlink>
      <w:r w:rsidRPr="00FD0E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jest najbardziej rozwinięty. Jeśli Trybunał Konstytucyjny uzna wymienione przepisy ustawy o dostępie do informacji publicznej za niekonstytucyjne, może okazać się, że wiedza o benefitach, które wypłaca sobie władza, nie dotrą do opinii publicznej. </w:t>
      </w:r>
    </w:p>
    <w:p w:rsidR="00FD0E36" w:rsidRPr="00FD0E36" w:rsidRDefault="00FD0E36" w:rsidP="00FD0E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E36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Więcej w tekście: </w:t>
      </w:r>
      <w:hyperlink r:id="rId9" w:tgtFrame="_blank" w:history="1">
        <w:r w:rsidRPr="00FD0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Co władza chce ukryć?</w:t>
        </w:r>
      </w:hyperlink>
    </w:p>
    <w:p w:rsidR="00FD0E36" w:rsidRPr="00FD0E36" w:rsidRDefault="00FD0E36" w:rsidP="00FD0E36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E36">
        <w:rPr>
          <w:rFonts w:ascii="Times New Roman" w:eastAsia="Times New Roman" w:hAnsi="Times New Roman" w:cs="Times New Roman"/>
          <w:sz w:val="24"/>
          <w:szCs w:val="24"/>
          <w:lang w:eastAsia="pl-PL"/>
        </w:rPr>
        <w:t>kontakt: Szymon Osowski,</w:t>
      </w:r>
    </w:p>
    <w:p w:rsidR="00FD0E36" w:rsidRPr="00FD0E36" w:rsidRDefault="00FD0E36" w:rsidP="00FD0E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0E3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605 360 190, </w:t>
      </w:r>
      <w:hyperlink r:id="rId10" w:tgtFrame="_blank" w:history="1">
        <w:r w:rsidRPr="00FD0E3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szymon.osowski@siecobywatelska.pl</w:t>
        </w:r>
      </w:hyperlink>
    </w:p>
    <w:p w:rsidR="0084633C" w:rsidRDefault="00FD0E36">
      <w:bookmarkStart w:id="0" w:name="_GoBack"/>
      <w:bookmarkEnd w:id="0"/>
    </w:p>
    <w:sectPr w:rsidR="008463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E36"/>
    <w:rsid w:val="003E58A1"/>
    <w:rsid w:val="00C52D84"/>
    <w:rsid w:val="00FD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6C24F6-05D4-435F-8EC6-40EAF0CC2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FD0E3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FD0E3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D0E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FD0E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2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m.siecobywatelska.pl/web-data/plugins/civicrm/civicrm/extern/url.php?u=4205&amp;qid=41241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rm.siecobywatelska.pl/web-data/plugins/civicrm/civicrm/extern/url.php?u=4204&amp;qid=41241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m.siecobywatelska.pl/web-data/plugins/civicrm/civicrm/extern/url.php?u=4203&amp;qid=41241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crm.siecobywatelska.pl/web-data/plugins/civicrm/civicrm/extern/url.php?u=4202&amp;qid=412416" TargetMode="External"/><Relationship Id="rId10" Type="http://schemas.openxmlformats.org/officeDocument/2006/relationships/hyperlink" Target="https://crm.siecobywatelska.pl/web-data/plugins/civicrm/civicrm/extern/url.php?u=4207&amp;qid=412416" TargetMode="External"/><Relationship Id="rId4" Type="http://schemas.openxmlformats.org/officeDocument/2006/relationships/hyperlink" Target="https://crm.siecobywatelska.pl/web-data/plugins/civicrm/civicrm/extern/url.php?u=4201&amp;qid=412416" TargetMode="External"/><Relationship Id="rId9" Type="http://schemas.openxmlformats.org/officeDocument/2006/relationships/hyperlink" Target="https://crm.siecobywatelska.pl/web-data/plugins/civicrm/civicrm/extern/url.php?u=4206&amp;qid=412416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Sieć Obywatelska Watchdog Polska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</dc:creator>
  <cp:keywords/>
  <dc:description/>
  <cp:lastModifiedBy>Martyna</cp:lastModifiedBy>
  <cp:revision>1</cp:revision>
  <dcterms:created xsi:type="dcterms:W3CDTF">2021-02-25T13:24:00Z</dcterms:created>
  <dcterms:modified xsi:type="dcterms:W3CDTF">2021-02-25T13:25:00Z</dcterms:modified>
</cp:coreProperties>
</file>